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  <Override ContentType="application/vnd.openxmlformats-officedocument.wordprocessingml.footer+xml" PartName="/word/footer1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Name"/>
      </w:pPr>
      <w:r>
        <w:t xml:space="preserve">SUBRAMANIYAM VENKATA POONI</w:t>
      </w:r>
    </w:p>
    <w:p>
      <w:pPr>
        <w:pStyle w:val="Title"/>
      </w:pPr>
      <w:r>
        <w:t xml:space="preserve">Chief Architect, Agentic Intelligence</w:t>
      </w:r>
    </w:p>
    <w:p>
      <w:pPr>
        <w:spacing w:after="80"/>
        <w:jc w:val="center"/>
      </w:pPr>
      <w:r>
        <w:rPr>
          <w:color w:val="333333"/>
          <w:sz w:val="20"/>
          <w:szCs w:val="20"/>
        </w:rPr>
        <w:t xml:space="preserve">Building Agentic LLM Systems with LangChain, Multi-Agent RAG, and Agent-Based Reasoning</w:t>
      </w:r>
    </w:p>
    <w:p>
      <w:pPr>
        <w:spacing w:after="120"/>
        <w:jc w:val="center"/>
      </w:pPr>
      <w:r>
        <w:rPr>
          <w:color w:val="666666"/>
          <w:sz w:val="18"/>
          <w:szCs w:val="18"/>
        </w:rPr>
        <w:t xml:space="preserve">AP2 | SLIM | X-A2A | LLMOps | Scalable AI Inference | Compilers &amp; Runtimes: MLIR, LLVM, WASM</w:t>
      </w:r>
    </w:p>
    <w:p>
      <w:pPr>
        <w:spacing w:after="200"/>
        <w:jc w:val="center"/>
      </w:pPr>
      <w:r>
        <w:rPr>
          <w:color w:val="555555"/>
          <w:sz w:val="18"/>
          <w:szCs w:val="18"/>
        </w:rPr>
        <w:t xml:space="preserve">📧 svpooni70@yahoo.com  |  📍 San Jose, CA 95135  |  🌐 </w:t>
      </w:r>
      <w:hyperlink r:id="rId8">
        <w:r>
          <w:rPr>
            <w:color w:val="0563C1"/>
            <w:sz w:val="18"/>
            <w:szCs w:val="18"/>
            <w:u w:val="single"/>
          </w:rPr>
          <w:t>sampooni.github.io/Profile</w:t>
        </w:r>
      </w:hyperlink>
      <w:r>
        <w:rPr>
          <w:color w:val="555555"/>
          <w:sz w:val="18"/>
          <w:szCs w:val="18"/>
        </w:rPr>
        <w:t xml:space="preserve">  |  🔗 linkedin.com/in/manip70  |  🇺🇸 US Citizen</w:t>
      </w:r>
    </w:p>
    <w:p>
      <w:pPr>
        <w:pStyle w:val="SectionHeader"/>
      </w:pPr>
      <w:r>
        <w:t xml:space="preserve">EXECUTIVE SUMMARY</w:t>
      </w:r>
    </w:p>
    <w:p>
      <w:pPr>
        <w:spacing w:after="100"/>
      </w:pPr>
      <w:r>
        <w:rPr>
          <w:sz w:val="20"/>
          <w:szCs w:val="20"/>
        </w:rPr>
        <w:t xml:space="preserve">Visionary technology leader with 31+ years spanning AI/ML, distributed systems, cloud infrastructure, and enterprise architecture. Pioneer in Agentic AI, LLMOps, and HPC optimization. Track record: 6 US patents, 2 exits (Dell, IBM), $50M+ deals. Expert in building AI platforms for Fortune 500 and leading 500+ engineer teams.</w:t>
      </w:r>
    </w:p>
    <w:p>
      <w:pPr>
        <w:pStyle w:val="SectionHeader"/>
      </w:pPr>
      <w:r>
        <w:t xml:space="preserve">KEY METRICS</w:t>
      </w:r>
    </w:p>
    <w:tbl>
      <w:tblPr>
        <w:tblW w:type="pct" w:w="100%"/>
        <w:tblBorders>
          <w:top w:val="none" w:color="FFFFFF" w:sz="0"/>
          <w:left w:val="none" w:color="FFFFFF" w:sz="0"/>
          <w:bottom w:val="none" w:color="FFFFFF" w:sz="0"/>
          <w:right w:val="none" w:color="FFFFFF" w:sz="0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  <w:gridCol w:w="100"/>
        <w:gridCol w:w="100"/>
        <w:gridCol w:w="100"/>
      </w:tblGrid>
      <w:tr>
        <w:tc>
          <w:tcPr>
            <w:tcW w:type="dxa" w:w="18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jc w:val="center"/>
            </w:pPr>
            <w:r>
              <w:rPr>
                <w:b/>
                <w:bCs/>
                <w:color w:val="0066cc"/>
                <w:sz w:val="32"/>
                <w:szCs w:val="32"/>
              </w:rPr>
              <w:t xml:space="preserve">31+</w:t>
            </w:r>
          </w:p>
          <w:p>
            <w:pPr>
              <w:jc w:val="center"/>
            </w:pPr>
            <w:r>
              <w:rPr>
                <w:sz w:val="16"/>
                <w:szCs w:val="16"/>
              </w:rPr>
              <w:t xml:space="preserve">Years</w:t>
            </w:r>
          </w:p>
        </w:tc>
        <w:tc>
          <w:tcPr>
            <w:tcW w:type="dxa" w:w="18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jc w:val="center"/>
            </w:pPr>
            <w:r>
              <w:rPr>
                <w:b/>
                <w:bCs/>
                <w:color w:val="0066cc"/>
                <w:sz w:val="32"/>
                <w:szCs w:val="32"/>
              </w:rPr>
              <w:t xml:space="preserve">6</w:t>
            </w:r>
          </w:p>
          <w:p>
            <w:pPr>
              <w:jc w:val="center"/>
            </w:pPr>
            <w:r>
              <w:rPr>
                <w:sz w:val="16"/>
                <w:szCs w:val="16"/>
              </w:rPr>
              <w:t xml:space="preserve">Patents</w:t>
            </w:r>
          </w:p>
        </w:tc>
        <w:tc>
          <w:tcPr>
            <w:tcW w:type="dxa" w:w="18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jc w:val="center"/>
            </w:pPr>
            <w:r>
              <w:rPr>
                <w:b/>
                <w:bCs/>
                <w:color w:val="0066cc"/>
                <w:sz w:val="32"/>
                <w:szCs w:val="32"/>
              </w:rPr>
              <w:t xml:space="preserve">$50M+</w:t>
            </w:r>
          </w:p>
          <w:p>
            <w:pPr>
              <w:jc w:val="center"/>
            </w:pPr>
            <w:r>
              <w:rPr>
                <w:sz w:val="16"/>
                <w:szCs w:val="16"/>
              </w:rPr>
              <w:t xml:space="preserve">Deals</w:t>
            </w:r>
          </w:p>
        </w:tc>
        <w:tc>
          <w:tcPr>
            <w:tcW w:type="dxa" w:w="18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jc w:val="center"/>
            </w:pPr>
            <w:r>
              <w:rPr>
                <w:b/>
                <w:bCs/>
                <w:color w:val="0066cc"/>
                <w:sz w:val="32"/>
                <w:szCs w:val="32"/>
              </w:rPr>
              <w:t xml:space="preserve">2</w:t>
            </w:r>
          </w:p>
          <w:p>
            <w:pPr>
              <w:jc w:val="center"/>
            </w:pPr>
            <w:r>
              <w:rPr>
                <w:sz w:val="16"/>
                <w:szCs w:val="16"/>
              </w:rPr>
              <w:t xml:space="preserve">Exits</w:t>
            </w:r>
          </w:p>
        </w:tc>
        <w:tc>
          <w:tcPr>
            <w:tcW w:type="dxa" w:w="18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jc w:val="center"/>
            </w:pPr>
            <w:r>
              <w:rPr>
                <w:b/>
                <w:bCs/>
                <w:color w:val="0066cc"/>
                <w:sz w:val="32"/>
                <w:szCs w:val="32"/>
              </w:rPr>
              <w:t xml:space="preserve">12+</w:t>
            </w:r>
          </w:p>
          <w:p>
            <w:pPr>
              <w:jc w:val="center"/>
            </w:pPr>
            <w:r>
              <w:rPr>
                <w:sz w:val="16"/>
                <w:szCs w:val="16"/>
              </w:rPr>
              <w:t xml:space="preserve">Trade Secrets</w:t>
            </w:r>
          </w:p>
        </w:tc>
        <w:tc>
          <w:tcPr>
            <w:tcW w:type="dxa" w:w="18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jc w:val="center"/>
            </w:pPr>
            <w:r>
              <w:rPr>
                <w:b/>
                <w:bCs/>
                <w:color w:val="0066cc"/>
                <w:sz w:val="32"/>
                <w:szCs w:val="32"/>
              </w:rPr>
              <w:t xml:space="preserve">4</w:t>
            </w:r>
          </w:p>
          <w:p>
            <w:pPr>
              <w:jc w:val="center"/>
            </w:pPr>
            <w:r>
              <w:rPr>
                <w:sz w:val="16"/>
                <w:szCs w:val="16"/>
              </w:rPr>
              <w:t xml:space="preserve">Awards</w:t>
            </w:r>
          </w:p>
        </w:tc>
      </w:tr>
    </w:tbl>
    <w:p>
      <w:pPr>
        <w:pStyle w:val="SectionHeader"/>
      </w:pPr>
      <w:r>
        <w:t xml:space="preserve">PROFESSIONAL EXPERIENCE</w:t>
      </w:r>
    </w:p>
    <w:p>
      <w:pPr>
        <w:pStyle w:val="CompanyName"/>
      </w:pPr>
      <w:r>
        <w:t xml:space="preserve">CSSQUAREDB Technologies Inc.</w:t>
      </w:r>
    </w:p>
    <w:p>
      <w:pPr>
        <w:pStyle w:val="RoleTitle"/>
      </w:pPr>
      <w:r>
        <w:t xml:space="preserve">Chief Architect &amp; Founding Engineer, Agentic Intelligence</w:t>
      </w:r>
    </w:p>
    <w:p>
      <w:pPr>
        <w:pStyle w:val="DateLocation"/>
      </w:pPr>
      <w:r>
        <w:t xml:space="preserve">Sep 2025 – Present | San Jose, CA</w:t>
      </w:r>
    </w:p>
    <w:p>
      <w:pPr>
        <w:pStyle w:val="ListParagraph"/>
        <w:numPr>
          <w:ilvl w:val="0"/>
          <w:numId w:val="2"/>
        </w:numPr>
      </w:pPr>
      <w:r>
        <w:rPr>
          <w:sz w:val="20"/>
          <w:szCs w:val="20"/>
        </w:rPr>
        <w:t xml:space="preserve">Multi-Stack GenAI on DGX/HGX B200, MI-350x, Nemotron, DeepSeek</w:t>
      </w:r>
    </w:p>
    <w:p>
      <w:pPr>
        <w:pStyle w:val="ListParagraph"/>
        <w:numPr>
          <w:ilvl w:val="0"/>
          <w:numId w:val="2"/>
        </w:numPr>
      </w:pPr>
      <w:r>
        <w:rPr>
          <w:sz w:val="20"/>
          <w:szCs w:val="20"/>
        </w:rPr>
        <w:t xml:space="preserve">Agent Systems: LangChain, LangGraph, ReAct, Google ADK, Anthropic MCP</w:t>
      </w:r>
    </w:p>
    <w:p>
      <w:pPr>
        <w:pStyle w:val="ListParagraph"/>
        <w:numPr>
          <w:ilvl w:val="0"/>
          <w:numId w:val="2"/>
        </w:numPr>
      </w:pPr>
      <w:r>
        <w:rPr>
          <w:sz w:val="20"/>
          <w:szCs w:val="20"/>
        </w:rPr>
        <w:t xml:space="preserve">Agentic RAG with A2A, AP2, SLIM protocols for enterprise LLM hosting</w:t>
      </w:r>
    </w:p>
    <w:p>
      <w:pPr>
        <w:pStyle w:val="CompanyName"/>
      </w:pPr>
      <w:r>
        <w:t xml:space="preserve">Broadcom (VMware)</w:t>
      </w:r>
    </w:p>
    <w:p>
      <w:pPr>
        <w:pStyle w:val="RoleTitle"/>
      </w:pPr>
      <w:r>
        <w:t xml:space="preserve">Principal Architect – GenAI | HPC | SDDC</w:t>
      </w:r>
    </w:p>
    <w:p>
      <w:pPr>
        <w:pStyle w:val="DateLocation"/>
      </w:pPr>
      <w:r>
        <w:t xml:space="preserve">Dec 2021 – Aug 2025 | Palo Alto, CA</w:t>
      </w:r>
    </w:p>
    <w:p>
      <w:pPr>
        <w:pStyle w:val="ListParagraph"/>
        <w:numPr>
          <w:ilvl w:val="0"/>
          <w:numId w:val="2"/>
        </w:numPr>
      </w:pPr>
      <w:r>
        <w:rPr>
          <w:sz w:val="20"/>
          <w:szCs w:val="20"/>
        </w:rPr>
        <w:t xml:space="preserve">PAIF-N AIaaS for CSPs: GPU-as-a-Service, AI PaaS, Model-as-a-Service (~40% margins)</w:t>
      </w:r>
    </w:p>
    <w:p>
      <w:pPr>
        <w:pStyle w:val="ListParagraph"/>
        <w:numPr>
          <w:ilvl w:val="0"/>
          <w:numId w:val="2"/>
        </w:numPr>
      </w:pPr>
      <w:r>
        <w:rPr>
          <w:sz w:val="20"/>
          <w:szCs w:val="20"/>
        </w:rPr>
        <w:t xml:space="preserve">RAG Stack CI/CD, LLM Agent Programming (95%+ success, &lt;2s latency, 10K+ calls/week)</w:t>
      </w:r>
    </w:p>
    <w:p>
      <w:pPr>
        <w:pStyle w:val="ListParagraph"/>
        <w:numPr>
          <w:ilvl w:val="0"/>
          <w:numId w:val="2"/>
        </w:numPr>
      </w:pPr>
      <w:r>
        <w:rPr>
          <w:sz w:val="20"/>
          <w:szCs w:val="20"/>
        </w:rPr>
        <w:t xml:space="preserve">3× MLPerf throughput, 40% latency reduction, 2× faster LoRA fine-tuning</w:t>
      </w:r>
    </w:p>
    <w:p>
      <w:pPr>
        <w:pStyle w:val="ListParagraph"/>
        <w:numPr>
          <w:ilvl w:val="0"/>
          <w:numId w:val="2"/>
        </w:numPr>
      </w:pPr>
      <w:r>
        <w:rPr>
          <w:sz w:val="20"/>
          <w:szCs w:val="20"/>
        </w:rPr>
        <w:t xml:space="preserve">VMware Aria Automation 8.x driving $50M+ SOWs, 100% 5G Open RAN success</w:t>
      </w:r>
    </w:p>
    <w:p>
      <w:pPr>
        <w:pStyle w:val="CompanyName"/>
      </w:pPr>
      <w:r>
        <w:t xml:space="preserve">CSSQUAREDB Technologies</w:t>
      </w:r>
    </w:p>
    <w:p>
      <w:pPr>
        <w:pStyle w:val="RoleTitle"/>
      </w:pPr>
      <w:r>
        <w:t xml:space="preserve">Founder CTO – Telco Cloud / 5G Open RAN</w:t>
      </w:r>
    </w:p>
    <w:p>
      <w:pPr>
        <w:pStyle w:val="DateLocation"/>
      </w:pPr>
      <w:r>
        <w:t xml:space="preserve">Dec 2020 – Dec 2021 | San Jose, CA</w:t>
      </w:r>
    </w:p>
    <w:p>
      <w:pPr>
        <w:pStyle w:val="ListParagraph"/>
        <w:numPr>
          <w:ilvl w:val="0"/>
          <w:numId w:val="2"/>
        </w:numPr>
      </w:pPr>
      <w:r>
        <w:rPr>
          <w:sz w:val="20"/>
          <w:szCs w:val="20"/>
        </w:rPr>
        <w:t xml:space="preserve">DISH 5G Open RAN: 7.8K+ sites, Zero Touch Provisioning, 70% US coverage</w:t>
      </w:r>
    </w:p>
    <w:p>
      <w:pPr>
        <w:pStyle w:val="ListParagraph"/>
        <w:numPr>
          <w:ilvl w:val="0"/>
          <w:numId w:val="2"/>
        </w:numPr>
      </w:pPr>
      <w:r>
        <w:rPr>
          <w:sz w:val="20"/>
          <w:szCs w:val="20"/>
        </w:rPr>
        <w:t xml:space="preserve">GitLab-Airflow Pipeline: 135+ TKG clusters, 1350 CNF in &lt;6 hours</w:t>
      </w:r>
    </w:p>
    <w:p>
      <w:pPr>
        <w:pStyle w:val="CompanyName"/>
      </w:pPr>
      <w:r>
        <w:t xml:space="preserve">Personal Goal Pursuit (Career Break)</w:t>
      </w:r>
    </w:p>
    <w:p>
      <w:pPr>
        <w:pStyle w:val="RoleTitle"/>
      </w:pPr>
      <w:r>
        <w:t xml:space="preserve">Key Projects &amp; R&amp;D</w:t>
      </w:r>
    </w:p>
    <w:p>
      <w:pPr>
        <w:pStyle w:val="DateLocation"/>
      </w:pPr>
      <w:r>
        <w:t xml:space="preserve">Sep 2019 – Dec 2020 | San Jose, CA</w:t>
      </w:r>
    </w:p>
    <w:p>
      <w:pPr>
        <w:pStyle w:val="ListParagraph"/>
        <w:numPr>
          <w:ilvl w:val="0"/>
          <w:numId w:val="2"/>
        </w:numPr>
      </w:pPr>
      <w:r>
        <w:rPr>
          <w:sz w:val="20"/>
          <w:szCs w:val="20"/>
        </w:rPr>
        <w:t xml:space="preserve">Distributed ML Parameter Server (Python, Raft, Asyncio) – 40%+ throughput improvement</w:t>
      </w:r>
    </w:p>
    <w:p>
      <w:pPr>
        <w:pStyle w:val="ListParagraph"/>
        <w:numPr>
          <w:ilvl w:val="0"/>
          <w:numId w:val="2"/>
        </w:numPr>
      </w:pPr>
      <w:r>
        <w:rPr>
          <w:sz w:val="20"/>
          <w:szCs w:val="20"/>
        </w:rPr>
        <w:t xml:space="preserve">MLIR-Based Compiler for WebAssembly AI Edge Inference (LLVM, MLIR)</w:t>
      </w:r>
    </w:p>
    <w:p>
      <w:pPr>
        <w:pStyle w:val="CompanyName"/>
      </w:pPr>
      <w:r>
        <w:t xml:space="preserve">Futurewei Technologies</w:t>
      </w:r>
    </w:p>
    <w:p>
      <w:pPr>
        <w:pStyle w:val="RoleTitle"/>
      </w:pPr>
      <w:r>
        <w:t xml:space="preserve">Principal Lead – Software Competence Centre for Wireless, CTO Office</w:t>
      </w:r>
    </w:p>
    <w:p>
      <w:pPr>
        <w:pStyle w:val="DateLocation"/>
      </w:pPr>
      <w:r>
        <w:t xml:space="preserve">Feb 2016 – Sep 2019 | Santa Clara, CA</w:t>
      </w:r>
    </w:p>
    <w:p>
      <w:pPr>
        <w:pStyle w:val="ListParagraph"/>
        <w:numPr>
          <w:ilvl w:val="0"/>
          <w:numId w:val="2"/>
        </w:numPr>
      </w:pPr>
      <w:r>
        <w:rPr>
          <w:sz w:val="20"/>
          <w:szCs w:val="20"/>
        </w:rPr>
        <w:t xml:space="preserve">SONiCS 1.0→4.0: Microservices, FaaS (1M+/day), MLaaS, Federated Learning</w:t>
      </w:r>
    </w:p>
    <w:p>
      <w:pPr>
        <w:pStyle w:val="ListParagraph"/>
        <w:numPr>
          <w:ilvl w:val="0"/>
          <w:numId w:val="2"/>
        </w:numPr>
      </w:pPr>
      <w:r>
        <w:rPr>
          <w:sz w:val="20"/>
          <w:szCs w:val="20"/>
        </w:rPr>
        <w:t xml:space="preserve">Berkeley AI Research (BAIR) &amp; Georgia Tech collaborations; 12+ trade secrets</w:t>
      </w:r>
    </w:p>
    <w:p>
      <w:pPr>
        <w:pStyle w:val="ListParagraph"/>
        <w:numPr>
          <w:ilvl w:val="0"/>
          <w:numId w:val="2"/>
        </w:numPr>
      </w:pPr>
      <w:r>
        <w:rPr>
          <w:sz w:val="20"/>
          <w:szCs w:val="20"/>
        </w:rPr>
        <w:t xml:space="preserve">🏆 Top Innovation Award | 🎖️ Future Star Medal | ⭐ WOW Team Award</w:t>
      </w:r>
    </w:p>
    <w:p>
      <w:r>
        <w:br w:type="page"/>
      </w:r>
    </w:p>
    <w:p>
      <w:pPr>
        <w:pStyle w:val="CompanyName"/>
      </w:pPr>
      <w:r>
        <w:t xml:space="preserve">A10 Networks, Inc.</w:t>
      </w:r>
    </w:p>
    <w:p>
      <w:pPr>
        <w:pStyle w:val="RoleTitle"/>
      </w:pPr>
      <w:r>
        <w:t xml:space="preserve">Director of Research &amp; Development, CTO Office</w:t>
      </w:r>
    </w:p>
    <w:p>
      <w:pPr>
        <w:pStyle w:val="DateLocation"/>
      </w:pPr>
      <w:r>
        <w:t xml:space="preserve">Dec 2011 – Jan 2016 | San Jose, CA</w:t>
      </w:r>
    </w:p>
    <w:p>
      <w:pPr>
        <w:pStyle w:val="ListParagraph"/>
        <w:numPr>
          <w:ilvl w:val="0"/>
          <w:numId w:val="2"/>
        </w:numPr>
      </w:pPr>
      <w:r>
        <w:rPr>
          <w:sz w:val="20"/>
          <w:szCs w:val="20"/>
        </w:rPr>
        <w:t xml:space="preserve">500+ engineers → DevOps with CI/CD &amp; IaC, 3× faster releases</w:t>
      </w:r>
    </w:p>
    <w:p>
      <w:pPr>
        <w:pStyle w:val="ListParagraph"/>
        <w:numPr>
          <w:ilvl w:val="0"/>
          <w:numId w:val="2"/>
        </w:numPr>
      </w:pPr>
      <w:r>
        <w:rPr>
          <w:sz w:val="20"/>
          <w:szCs w:val="20"/>
        </w:rPr>
        <w:t xml:space="preserve">SDN/NFV: Cisco ACI, VMware NSX, OpenStack ($10M+ savings)</w:t>
      </w:r>
    </w:p>
    <w:p>
      <w:pPr>
        <w:pStyle w:val="CompanyName"/>
      </w:pPr>
      <w:r>
        <w:t xml:space="preserve">Virtustream → Dell Acquisition</w:t>
      </w:r>
    </w:p>
    <w:p>
      <w:pPr>
        <w:pStyle w:val="RoleTitle"/>
      </w:pPr>
      <w:r>
        <w:t xml:space="preserve">Principal SDN Architect</w:t>
      </w:r>
    </w:p>
    <w:p>
      <w:pPr>
        <w:pStyle w:val="DateLocation"/>
      </w:pPr>
      <w:r>
        <w:t xml:space="preserve">Aug 2010 – Dec 2011 | SF Bay Area</w:t>
      </w:r>
    </w:p>
    <w:p>
      <w:pPr>
        <w:pStyle w:val="ListParagraph"/>
        <w:numPr>
          <w:ilvl w:val="0"/>
          <w:numId w:val="2"/>
        </w:numPr>
      </w:pPr>
      <w:r>
        <w:rPr>
          <w:sz w:val="20"/>
          <w:szCs w:val="20"/>
        </w:rPr>
        <w:t xml:space="preserve">xStream Platform: Storage/Networking for Data Centers; SDN/SDS orchestration lead</w:t>
      </w:r>
    </w:p>
    <w:p>
      <w:pPr>
        <w:pStyle w:val="CompanyName"/>
      </w:pPr>
      <w:r>
        <w:t xml:space="preserve">Hewlett Packard</w:t>
      </w:r>
    </w:p>
    <w:p>
      <w:pPr>
        <w:pStyle w:val="RoleTitle"/>
      </w:pPr>
      <w:r>
        <w:t xml:space="preserve">Software Architect, Networking &amp; Storage</w:t>
      </w:r>
    </w:p>
    <w:p>
      <w:pPr>
        <w:pStyle w:val="DateLocation"/>
      </w:pPr>
      <w:r>
        <w:t xml:space="preserve">Jul 1997 – Dec 2007 | Roseville, CA (10 yrs 6 mos)</w:t>
      </w:r>
    </w:p>
    <w:p>
      <w:pPr>
        <w:pStyle w:val="ListParagraph"/>
        <w:numPr>
          <w:ilvl w:val="0"/>
          <w:numId w:val="2"/>
        </w:numPr>
      </w:pPr>
      <w:r>
        <w:rPr>
          <w:sz w:val="20"/>
          <w:szCs w:val="20"/>
        </w:rPr>
        <w:t xml:space="preserve">D2D Backup, OpenView Storage Area Manager (OVSAM); SNIA T10/T11 standards</w:t>
      </w:r>
    </w:p>
    <w:p>
      <w:pPr>
        <w:pStyle w:val="ListParagraph"/>
        <w:numPr>
          <w:ilvl w:val="0"/>
          <w:numId w:val="2"/>
        </w:numPr>
      </w:pPr>
      <w:r>
        <w:rPr>
          <w:sz w:val="20"/>
          <w:szCs w:val="20"/>
        </w:rPr>
        <w:t xml:space="preserve">6 US Patents in storage networking technology</w:t>
      </w:r>
    </w:p>
    <w:p>
      <w:pPr>
        <w:pStyle w:val="CompanyName"/>
      </w:pPr>
      <w:r>
        <w:t xml:space="preserve">IBM (Sequent Computers)</w:t>
      </w:r>
    </w:p>
    <w:p>
      <w:pPr>
        <w:pStyle w:val="RoleTitle"/>
      </w:pPr>
      <w:r>
        <w:t xml:space="preserve">Software Engineer, Base Operating Systems</w:t>
      </w:r>
    </w:p>
    <w:p>
      <w:pPr>
        <w:pStyle w:val="DateLocation"/>
      </w:pPr>
      <w:r>
        <w:t xml:space="preserve">Mar 1994 – Jul 1997 | Beaverton, OR</w:t>
      </w:r>
    </w:p>
    <w:p>
      <w:pPr>
        <w:pStyle w:val="ListParagraph"/>
        <w:numPr>
          <w:ilvl w:val="0"/>
          <w:numId w:val="2"/>
        </w:numPr>
      </w:pPr>
      <w:r>
        <w:rPr>
          <w:sz w:val="20"/>
          <w:szCs w:val="20"/>
        </w:rPr>
        <w:t xml:space="preserve">DYNIX/PTX OS kernel: thread scheduling, memory management, I/O for SMP/NUMA</w:t>
      </w:r>
    </w:p>
    <w:p>
      <w:pPr>
        <w:pStyle w:val="SectionHeader"/>
      </w:pPr>
      <w:r>
        <w:t xml:space="preserve">TECHNICAL SKILLS</w:t>
      </w:r>
    </w:p>
    <w:p>
      <w:pPr>
        <w:spacing w:after="60"/>
      </w:pPr>
      <w:r>
        <w:rPr>
          <w:b/>
          <w:bCs/>
          <w:sz w:val="20"/>
          <w:szCs w:val="20"/>
        </w:rPr>
        <w:t xml:space="preserve">AI/ML &amp; Agentic: </w:t>
      </w:r>
      <w:r>
        <w:rPr>
          <w:sz w:val="20"/>
          <w:szCs w:val="20"/>
        </w:rPr>
        <w:t xml:space="preserve">LangChain, LangGraph, CrewAI, AutoGPT, OpenAI/Claude/Gemini API, HuggingFace, Pinecone, Weaviate, Chroma, FAISS, pgvector</w:t>
      </w:r>
    </w:p>
    <w:p>
      <w:pPr>
        <w:spacing w:after="60"/>
      </w:pPr>
      <w:r>
        <w:rPr>
          <w:b/>
          <w:bCs/>
          <w:sz w:val="20"/>
          <w:szCs w:val="20"/>
        </w:rPr>
        <w:t xml:space="preserve">NVIDIA/HPC: </w:t>
      </w:r>
      <w:r>
        <w:rPr>
          <w:sz w:val="20"/>
          <w:szCs w:val="20"/>
        </w:rPr>
        <w:t xml:space="preserve">H100, A100, DGX B200, GH200, CUDA, TensorRT, Triton Server, NeMo, vLLM, RAPIDS, InfiniBand, BlueField DPU</w:t>
      </w:r>
    </w:p>
    <w:p>
      <w:pPr>
        <w:spacing w:after="60"/>
      </w:pPr>
      <w:r>
        <w:rPr>
          <w:b/>
          <w:bCs/>
          <w:sz w:val="20"/>
          <w:szCs w:val="20"/>
        </w:rPr>
        <w:t xml:space="preserve">DevOps/Cloud: </w:t>
      </w:r>
      <w:r>
        <w:rPr>
          <w:sz w:val="20"/>
          <w:szCs w:val="20"/>
        </w:rPr>
        <w:t xml:space="preserve">Kubernetes, Docker, Terraform, Ansible, ArgoCD, GitLab CI, GitHub Actions, AWS, Azure, GCP, VMware VCF</w:t>
      </w:r>
    </w:p>
    <w:p>
      <w:pPr>
        <w:spacing w:after="60"/>
      </w:pPr>
      <w:r>
        <w:rPr>
          <w:b/>
          <w:bCs/>
          <w:sz w:val="20"/>
          <w:szCs w:val="20"/>
        </w:rPr>
        <w:t xml:space="preserve">Languages/Compilers: </w:t>
      </w:r>
      <w:r>
        <w:rPr>
          <w:sz w:val="20"/>
          <w:szCs w:val="20"/>
        </w:rPr>
        <w:t xml:space="preserve">Python, Rust, Go, C/C++, Java, Scala | LLVM, MLIR, TVM, ONNX, WebAssembly, TensorRT</w:t>
      </w:r>
    </w:p>
    <w:p>
      <w:pPr>
        <w:spacing w:after="60"/>
      </w:pPr>
      <w:r>
        <w:rPr>
          <w:b/>
          <w:bCs/>
          <w:sz w:val="20"/>
          <w:szCs w:val="20"/>
        </w:rPr>
        <w:t xml:space="preserve">VMware Stack: </w:t>
      </w:r>
      <w:r>
        <w:rPr>
          <w:sz w:val="20"/>
          <w:szCs w:val="20"/>
        </w:rPr>
        <w:t xml:space="preserve">VCF 5.2, Aria Automation 8.17, Aria Operations, NSX 4.x, vSAN 8, TKG, Cloud Director 10.6</w:t>
      </w:r>
    </w:p>
    <w:p>
      <w:pPr>
        <w:pStyle w:val="SectionHeader"/>
      </w:pPr>
      <w:r>
        <w:t xml:space="preserve">US PATENTS</w:t>
      </w:r>
    </w:p>
    <w:tbl>
      <w:tblPr>
        <w:tblW w:type="pct" w:w="100%"/>
        <w:tblBorders>
          <w:top w:val="none" w:color="FFFFFF" w:sz="0"/>
          <w:left w:val="none" w:color="FFFFFF" w:sz="0"/>
          <w:bottom w:val="none" w:color="FFFFFF" w:sz="0"/>
          <w:right w:val="none" w:color="FFFFFF" w:sz="0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54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r>
              <w:rPr>
                <w:sz w:val="19"/>
                <w:szCs w:val="19"/>
              </w:rPr>
              <w:t xml:space="preserve">US 8,375,396 – Backup with Load Balancing</w:t>
            </w:r>
          </w:p>
        </w:tc>
        <w:tc>
          <w:tcPr>
            <w:tcW w:type="dxa" w:w="54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r>
              <w:rPr>
                <w:sz w:val="19"/>
                <w:szCs w:val="19"/>
              </w:rPr>
              <w:t xml:space="preserve">US 7,610,295 – Persistent Path Identifiers</w:t>
            </w:r>
          </w:p>
        </w:tc>
      </w:tr>
      <w:tr>
        <w:tc>
          <w:tcPr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r>
              <w:rPr>
                <w:sz w:val="19"/>
                <w:szCs w:val="19"/>
              </w:rPr>
              <w:t xml:space="preserve">US 7,181,553 – Multiple Paths to SCSI Device</w:t>
            </w:r>
          </w:p>
        </w:tc>
        <w:tc>
          <w:tcPr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r>
              <w:rPr>
                <w:sz w:val="19"/>
                <w:szCs w:val="19"/>
              </w:rPr>
              <w:t xml:space="preserve">US 7,069,351 – SCSI Logical Unit IDs</w:t>
            </w:r>
          </w:p>
        </w:tc>
      </w:tr>
      <w:tr>
        <w:tc>
          <w:tcPr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r>
              <w:rPr>
                <w:sz w:val="19"/>
                <w:szCs w:val="19"/>
              </w:rPr>
              <w:t xml:space="preserve">US 6,934,710 – Managing Fabric Device Access</w:t>
            </w:r>
          </w:p>
        </w:tc>
        <w:tc>
          <w:tcPr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r>
              <w:rPr>
                <w:sz w:val="19"/>
                <w:szCs w:val="19"/>
              </w:rPr>
              <w:t xml:space="preserve">US 10/260,419 – SCSI Devices on Linux</w:t>
            </w:r>
          </w:p>
        </w:tc>
      </w:tr>
    </w:tbl>
    <w:p>
      <w:pPr>
        <w:pStyle w:val="SectionHeader"/>
      </w:pPr>
      <w:r>
        <w:t xml:space="preserve">EDUCATION &amp; CERTIFICATIONS</w:t>
      </w:r>
    </w:p>
    <w:p>
      <w:pPr>
        <w:spacing w:after="40"/>
      </w:pPr>
      <w:r>
        <w:rPr>
          <w:b/>
          <w:bCs/>
          <w:sz w:val="20"/>
          <w:szCs w:val="20"/>
        </w:rPr>
        <w:t xml:space="preserve">IIT Madras</w:t>
      </w:r>
      <w:r>
        <w:rPr>
          <w:sz w:val="20"/>
          <w:szCs w:val="20"/>
        </w:rPr>
        <w:t xml:space="preserve"> – Research Assistant, Computer Speech Lab (Premier Research Institution)</w:t>
      </w:r>
    </w:p>
    <w:p>
      <w:pPr>
        <w:spacing w:after="40"/>
      </w:pPr>
      <w:r>
        <w:rPr>
          <w:b/>
          <w:bCs/>
          <w:sz w:val="20"/>
          <w:szCs w:val="20"/>
        </w:rPr>
        <w:t xml:space="preserve">Master's – MIS</w:t>
      </w:r>
      <w:r>
        <w:rPr>
          <w:sz w:val="20"/>
          <w:szCs w:val="20"/>
        </w:rPr>
        <w:t xml:space="preserve">, Mangalore University (First Class with Distinction) | </w:t>
      </w:r>
      <w:r>
        <w:rPr>
          <w:b/>
          <w:bCs/>
          <w:sz w:val="20"/>
          <w:szCs w:val="20"/>
        </w:rPr>
        <w:t xml:space="preserve">B.E. – CS&amp;E</w:t>
      </w:r>
      <w:r>
        <w:rPr>
          <w:sz w:val="20"/>
          <w:szCs w:val="20"/>
        </w:rPr>
        <w:t xml:space="preserve">, SVCE (1987-1991)</w:t>
      </w:r>
    </w:p>
    <w:p>
      <w:pPr>
        <w:spacing w:after="40"/>
      </w:pPr>
      <w:r>
        <w:rPr>
          <w:b/>
          <w:bCs/>
          <w:sz w:val="20"/>
          <w:szCs w:val="20"/>
        </w:rPr>
        <w:t xml:space="preserve">Certifications: </w:t>
      </w:r>
      <w:r>
        <w:rPr>
          <w:sz w:val="20"/>
          <w:szCs w:val="20"/>
        </w:rPr>
        <w:t xml:space="preserve">AI Agent Engineering (Maven 2025), VMware ACE/AAC 2025, VCF Livefire (NSX Federation, Aria Automation, Networking Design)</w:t>
      </w:r>
    </w:p>
    <w:p>
      <w:pPr>
        <w:spacing w:after="40"/>
      </w:pPr>
      <w:r>
        <w:rPr>
          <w:b/>
          <w:bCs/>
          <w:sz w:val="20"/>
          <w:szCs w:val="20"/>
        </w:rPr>
        <w:t xml:space="preserve">Courses: </w:t>
      </w:r>
      <w:r>
        <w:rPr>
          <w:sz w:val="20"/>
          <w:szCs w:val="20"/>
        </w:rPr>
        <w:t xml:space="preserve">Functional Programming in Scala, Art of Functional Design (John De Goes) | Write a Compiler, Raft Consensus, Advanced Python (David Beazley)</w:t>
      </w:r>
    </w:p>
    <w:p>
      <w:pPr>
        <w:pStyle w:val="SectionHeader"/>
      </w:pPr>
      <w:r>
        <w:t xml:space="preserve">AWARDS</w:t>
      </w:r>
    </w:p>
    <w:p>
      <w:r>
        <w:rPr>
          <w:sz w:val="20"/>
          <w:szCs w:val="20"/>
        </w:rPr>
        <w:t xml:space="preserve">🏆 Futurewei Top Innovation Award (GANs for Wireless, 2019) | 🎖️ Future Star Medal (Huawei, 2017) | ⭐ WOW Team Award (2018) | 🏅 Outstanding Contributions (2018)</w:t>
      </w:r>
    </w:p>
    <w:p>
      <w:pPr>
        <w:pStyle w:val="SectionHeader"/>
      </w:pPr>
      <w:r>
        <w:t xml:space="preserve">KEY PROJECTS</w:t>
      </w:r>
    </w:p>
    <w:p>
      <w:pPr>
        <w:pStyle w:val="ListParagraph"/>
        <w:numPr>
          <w:ilvl w:val="0"/>
          <w:numId w:val="2"/>
        </w:numPr>
      </w:pPr>
      <w:r>
        <w:rPr>
          <w:sz w:val="20"/>
          <w:szCs w:val="20"/>
        </w:rPr>
        <w:t xml:space="preserve">VMware Aria Automation | Multi-Cloud IaC – $50M+ SOWs, 100% 5G success, 50+ CI/CD flows, 90%+ SLA</w:t>
      </w:r>
    </w:p>
    <w:p>
      <w:pPr>
        <w:pStyle w:val="ListParagraph"/>
        <w:numPr>
          <w:ilvl w:val="0"/>
          <w:numId w:val="2"/>
        </w:numPr>
      </w:pPr>
      <w:r>
        <w:rPr>
          <w:sz w:val="20"/>
          <w:szCs w:val="20"/>
        </w:rPr>
        <w:t xml:space="preserve">LLMOps Frameworks | RAG Observability – Mistral-7B, Phi-2, Gemma finetuning, 30% consistency, 4× CI/CD</w:t>
      </w:r>
    </w:p>
    <w:p>
      <w:pPr>
        <w:pStyle w:val="ListParagraph"/>
        <w:numPr>
          <w:ilvl w:val="0"/>
          <w:numId w:val="2"/>
        </w:numPr>
      </w:pPr>
      <w:r>
        <w:rPr>
          <w:sz w:val="20"/>
          <w:szCs w:val="20"/>
        </w:rPr>
        <w:t xml:space="preserve">AI Performance Engineering – 3× MLPerf on NVIDIA (B200, H100) &amp; AMD (MI350X), 40% latency reduction</w:t>
      </w:r>
    </w:p>
    <w:p>
      <w:pPr>
        <w:pStyle w:val="ListParagraph"/>
        <w:numPr>
          <w:ilvl w:val="0"/>
          <w:numId w:val="2"/>
        </w:numPr>
      </w:pPr>
      <w:r>
        <w:rPr>
          <w:sz w:val="20"/>
          <w:szCs w:val="20"/>
        </w:rPr>
        <w:t xml:space="preserve">Distributed ML Parameter Server (Python, Raft) | MLIR Compiler for WASM Edge | Lox Interpreter (Rust)</w:t>
      </w:r>
    </w:p>
    <w:sectPr>
      <w:footerReference w:type="default" r:id="rId6"/>
      <w:pgSz w:w="12240" w:h="15840" w:orient="portrait"/>
      <w:pgMar w:top="720" w:right="720" w:bottom="720" w:left="72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jc w:val="center"/>
    </w:pPr>
    <w:r>
      <w:rPr>
        <w:color w:val="999999"/>
        <w:sz w:val="16"/>
        <w:szCs w:val="16"/>
      </w:rPr>
      <w:t xml:space="preserve">Subramaniyam Venkata Pooni | </w:t>
    </w:r>
    <w:r>
      <w:rPr>
        <w:color w:val="999999"/>
        <w:sz w:val="16"/>
        <w:szCs w:val="16"/>
      </w:rPr>
      <w:t xml:space="preserve">Page </w:t>
    </w:r>
    <w:r>
      <w:rPr>
        <w:color w:val="999999"/>
        <w:sz w:val="16"/>
        <w:szCs w:val="16"/>
      </w:rPr>
      <w:fldChar w:fldCharType="begin"/>
      <w:instrText xml:space="preserve">PAGE</w:instrText>
      <w:fldChar w:fldCharType="separate"/>
      <w:fldChar w:fldCharType="end"/>
    </w:r>
    <w:r>
      <w:rPr>
        <w:color w:val="999999"/>
        <w:sz w:val="16"/>
        <w:szCs w:val="16"/>
      </w:rPr>
      <w:t xml:space="preserve"> of </w:t>
    </w:r>
    <w:r>
      <w:rPr>
        <w:color w:val="999999"/>
        <w:sz w:val="16"/>
        <w:szCs w:val="16"/>
      </w:rPr>
      <w:fldChar w:fldCharType="begin"/>
      <w:instrText xml:space="preserve">NUMPAGES</w:instrText>
      <w:fldChar w:fldCharType="separate"/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numFmt w:val="bullet"/>
      <w:lvlText w:val="•"/>
      <w:lvlJc w:val="left"/>
      <w:pPr>
        <w:ind w:left="720" w:hanging="360"/>
      </w:pPr>
    </w:lvl>
  </w:abstractNum>
  <w:num w:numId="1">
    <w:abstractNumId w:val="1"/>
    <w:lvlOverride w:ilvl="0">
      <w:startOverride w:val="1"/>
    </w:lvlOverride>
  </w:num>
  <w:num w:numId="2">
    <w:abstractNumId w:val="2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1"/>
        <w:szCs w:val="21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paragraph" w:styleId="Name">
    <w:name w:val="Name"/>
    <w:pPr>
      <w:spacing w:after="60"/>
      <w:jc w:val="center"/>
    </w:pPr>
    <w:rPr>
      <w:rFonts w:ascii="Arial" w:cs="Arial" w:eastAsia="Arial" w:hAnsi="Arial"/>
      <w:b/>
      <w:bCs/>
      <w:color w:val="1a1a2e"/>
      <w:sz w:val="44"/>
      <w:szCs w:val="44"/>
    </w:rPr>
  </w:style>
  <w:style w:type="paragraph" w:styleId="Title">
    <w:name w:val="Title"/>
    <w:pPr>
      <w:spacing w:after="100"/>
      <w:jc w:val="center"/>
    </w:pPr>
    <w:rPr>
      <w:rFonts w:ascii="Arial" w:cs="Arial" w:eastAsia="Arial" w:hAnsi="Arial"/>
      <w:color w:val="0066cc"/>
      <w:sz w:val="24"/>
      <w:szCs w:val="24"/>
    </w:rPr>
  </w:style>
  <w:style w:type="paragraph" w:styleId="SectionHeader">
    <w:name w:val="Section Header"/>
    <w:pPr>
      <w:pBdr>
        <w:bottom w:val="single" w:color="0066cc" w:sz="6"/>
      </w:pBdr>
      <w:spacing w:before="240" w:after="100"/>
    </w:pPr>
    <w:rPr>
      <w:rFonts w:ascii="Arial" w:cs="Arial" w:eastAsia="Arial" w:hAnsi="Arial"/>
      <w:b/>
      <w:bCs/>
      <w:color w:val="1a1a2e"/>
      <w:sz w:val="24"/>
      <w:szCs w:val="24"/>
    </w:rPr>
  </w:style>
  <w:style w:type="paragraph" w:styleId="CompanyName">
    <w:name w:val="Company Name"/>
    <w:pPr>
      <w:spacing w:before="160" w:after="20"/>
    </w:pPr>
    <w:rPr>
      <w:rFonts w:ascii="Arial" w:cs="Arial" w:eastAsia="Arial" w:hAnsi="Arial"/>
      <w:b/>
      <w:bCs/>
      <w:color w:val="1a1a2e"/>
      <w:sz w:val="22"/>
      <w:szCs w:val="22"/>
    </w:rPr>
  </w:style>
  <w:style w:type="paragraph" w:styleId="RoleTitle">
    <w:name w:val="Role Title"/>
    <w:pPr>
      <w:spacing w:after="20"/>
    </w:pPr>
    <w:rPr>
      <w:rFonts w:ascii="Arial" w:cs="Arial" w:eastAsia="Arial" w:hAnsi="Arial"/>
      <w:i/>
      <w:iCs/>
      <w:color w:val="0066cc"/>
      <w:sz w:val="20"/>
      <w:szCs w:val="20"/>
    </w:rPr>
  </w:style>
  <w:style w:type="paragraph" w:styleId="DateLocation">
    <w:name w:val="Date Location"/>
    <w:pPr>
      <w:spacing w:after="60"/>
    </w:pPr>
    <w:rPr>
      <w:rFonts w:ascii="Arial" w:cs="Arial" w:eastAsia="Arial" w:hAnsi="Arial"/>
      <w:color w:val="666666"/>
      <w:sz w:val="18"/>
      <w:szCs w:val="18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comments" Target="comments.xml"/><Relationship Id="rId6" Type="http://schemas.openxmlformats.org/officeDocument/2006/relationships/footer" Target="footer1.xml"/><Relationship Id="rId7" Type="http://schemas.openxmlformats.org/officeDocument/2006/relationships/fontTable" Target="fontTable.xml"/><Relationship Id="rId8" Type="http://schemas.openxmlformats.org/officeDocument/2006/relationships/hyperlink" Target="https://sampooni.github.io/Profile/" TargetMode="External"/></Relationships>
</file>

<file path=word/_rels/fontTable.xml.rels><?xml version="1.0" encoding="UTF-8"?><Relationships xmlns="http://schemas.openxmlformats.org/package/2006/relationships"/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2026-01-10T05:26:38.526Z</dcterms:created>
  <dcterms:modified xsi:type="dcterms:W3CDTF">2026-01-10T05:26:38.526Z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